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9" w:rsidRPr="00FB7F5F" w:rsidRDefault="00155389" w:rsidP="00155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F3880" w:rsidRPr="00FB7F5F" w:rsidTr="00311831">
        <w:trPr>
          <w:trHeight w:val="588"/>
        </w:trPr>
        <w:tc>
          <w:tcPr>
            <w:tcW w:w="534" w:type="dxa"/>
            <w:shd w:val="clear" w:color="auto" w:fill="auto"/>
            <w:vAlign w:val="center"/>
          </w:tcPr>
          <w:p w:rsidR="001F3880" w:rsidRPr="00FB7F5F" w:rsidRDefault="001F3880" w:rsidP="0015538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F3880" w:rsidRPr="00FB7F5F" w:rsidRDefault="00311831" w:rsidP="0015538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/>
                <w:bCs/>
              </w:rPr>
              <w:t>Основные виды деятельности ОГБУ «Аграрный центр Томской области» в соответствии с Уставом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Координация и методическое обеспечение деятельности организаций, оказывающих информационно-консультационные услуги в сфере сельскохозяйственного производства на теооитории Томской области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Осуществление сбора, анализа и обобщения информации о сельскохозяйственной консультационной деятельности в Томской области и деятельности по технической поддержке развития сельского хозяйства и сельских территорий, разработка предложений по развитию этой деятельности и координация соответствующих работ</w:t>
            </w:r>
          </w:p>
        </w:tc>
      </w:tr>
      <w:tr w:rsidR="001F3880" w:rsidRPr="00FB7F5F" w:rsidTr="001F3880">
        <w:trPr>
          <w:trHeight w:val="411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Предоставление консультационной помощи в области сельскохозяйственного производства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Информационное обеспечение в области сельскохозяйственного производства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Организация и проведение семинаров, совещаний, конференций, встреч, выставок, конкурсов, смотров-конкурсов и иных массовых, демонстрационных, обучающих мероприятий и программ в области сельского хозяйства, сельской экономики, привлечение заемного финансирования, создание и развитие субъектов МСП и СКХ, их государственной поддержки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 xml:space="preserve">Деятельность по созданию и использованию баз данных и информационных ресурсов. Обеспечение доступа сельхозпроизводителей, а также руководителей и </w:t>
            </w:r>
            <w:proofErr w:type="gramStart"/>
            <w:r w:rsidRPr="00FB7F5F">
              <w:rPr>
                <w:rFonts w:ascii="Times New Roman" w:eastAsia="Times New Roman" w:hAnsi="Times New Roman" w:cs="Times New Roman"/>
                <w:bCs/>
              </w:rPr>
              <w:t>специалистов</w:t>
            </w:r>
            <w:proofErr w:type="gramEnd"/>
            <w:r w:rsidRPr="00FB7F5F">
              <w:rPr>
                <w:rFonts w:ascii="Times New Roman" w:eastAsia="Times New Roman" w:hAnsi="Times New Roman" w:cs="Times New Roman"/>
                <w:bCs/>
              </w:rPr>
              <w:t xml:space="preserve"> районных и областных структур АПК к базам данных на электронных и бумажных носителях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Участие в создании и развитии опытно-демонстрационных объектов сельскохозяйственного консультирования на территории Томской области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Деятельность по внедрению новых технологий, инновационных продуктов и сопровождение проектов в сельскохозяйственном производстве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Формирование системы информационных ресурсов и выполнение работ в области племенного животноводства</w:t>
            </w:r>
          </w:p>
        </w:tc>
      </w:tr>
      <w:tr w:rsidR="001F3880" w:rsidRPr="00FB7F5F" w:rsidTr="001F3880"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Организация и ведение учета и контроля по оценке уровня продуктивности и качества продукции, племенной ценности животных</w:t>
            </w:r>
          </w:p>
        </w:tc>
      </w:tr>
      <w:tr w:rsidR="001F3880" w:rsidRPr="00FB7F5F" w:rsidTr="001F3880">
        <w:trPr>
          <w:trHeight w:val="4666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Осуществление по поручению Учредителя функций в области племенного животноводства в соответствии с Законом Томской области от 06 июля 2001 года №81-ОЗ «О племенном животноводстве в Томской области» по следующим направлениям:</w:t>
            </w:r>
          </w:p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-организация проведения бонитировки племенной продукции (материала);</w:t>
            </w:r>
          </w:p>
          <w:p w:rsidR="001F3880" w:rsidRPr="00FB7F5F" w:rsidRDefault="001F3880" w:rsidP="000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-регистрация племенных животных и племенных стад в государственной книге племенных животных и в государственном племенном регистре;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48"/>
              </w:tabs>
              <w:spacing w:before="0" w:after="0" w:line="259" w:lineRule="exact"/>
              <w:ind w:firstLine="0"/>
              <w:jc w:val="both"/>
              <w:rPr>
                <w:color w:val="000000"/>
              </w:rPr>
            </w:pPr>
            <w:r w:rsidRPr="00FB7F5F">
              <w:rPr>
                <w:color w:val="000000"/>
              </w:rPr>
              <w:t>-обеспечение надлежащей экспертизы племенной продукции (материала), выдача племенных свидетельств;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35"/>
                <w:tab w:val="left" w:pos="9303"/>
              </w:tabs>
              <w:spacing w:before="0" w:after="0" w:line="259" w:lineRule="exact"/>
              <w:ind w:firstLine="0"/>
              <w:jc w:val="both"/>
            </w:pPr>
            <w:r w:rsidRPr="00FB7F5F">
              <w:rPr>
                <w:color w:val="000000"/>
              </w:rPr>
              <w:t xml:space="preserve">-организация системы информационного обеспечения племенного дела и </w:t>
            </w:r>
            <w:proofErr w:type="gramStart"/>
            <w:r w:rsidRPr="00FB7F5F">
              <w:rPr>
                <w:color w:val="000000"/>
              </w:rPr>
              <w:t>животноводстве</w:t>
            </w:r>
            <w:proofErr w:type="gramEnd"/>
            <w:r w:rsidRPr="00FB7F5F">
              <w:rPr>
                <w:color w:val="000000"/>
              </w:rPr>
              <w:t>;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45"/>
              </w:tabs>
              <w:spacing w:before="0" w:after="0" w:line="259" w:lineRule="exact"/>
              <w:ind w:firstLine="0"/>
              <w:jc w:val="both"/>
            </w:pPr>
            <w:r w:rsidRPr="00FB7F5F">
              <w:rPr>
                <w:color w:val="000000"/>
              </w:rPr>
              <w:t>-обеспечение функционирования единой системы отбора и накопления данных по племенному делу (учет продуктивности</w:t>
            </w:r>
            <w:r w:rsidRPr="00FB7F5F">
              <w:rPr>
                <w:color w:val="000000"/>
                <w:lang w:bidi="en-US"/>
              </w:rPr>
              <w:t xml:space="preserve">, </w:t>
            </w:r>
            <w:r w:rsidRPr="00FB7F5F">
              <w:rPr>
                <w:color w:val="000000"/>
              </w:rPr>
              <w:t>оценка качества поголовья и т.д.);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45"/>
              </w:tabs>
              <w:spacing w:before="0" w:after="0" w:line="259" w:lineRule="exact"/>
              <w:ind w:firstLine="0"/>
              <w:jc w:val="both"/>
            </w:pPr>
            <w:r w:rsidRPr="00FB7F5F">
              <w:rPr>
                <w:color w:val="000000"/>
              </w:rPr>
              <w:t>-формирование выполнения областной программы заготовок и реализации племенных животных (продажа, завоз, вывоз):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42"/>
                <w:tab w:val="left" w:pos="9090"/>
              </w:tabs>
              <w:spacing w:before="0" w:after="0" w:line="259" w:lineRule="exact"/>
              <w:ind w:firstLine="0"/>
              <w:jc w:val="both"/>
            </w:pPr>
            <w:r w:rsidRPr="00FB7F5F">
              <w:rPr>
                <w:color w:val="000000"/>
              </w:rPr>
              <w:t>-сотрудничество с научно-исследовательскими организациями с целью разработки и внедрения в производство научно-технических достижений по вопросам племенного дела и искусственного осеменения сельскохозяйственных животных;</w:t>
            </w:r>
          </w:p>
          <w:p w:rsidR="001F3880" w:rsidRPr="00FB7F5F" w:rsidRDefault="001F3880" w:rsidP="00013961">
            <w:pPr>
              <w:pStyle w:val="20"/>
              <w:shd w:val="clear" w:color="auto" w:fill="auto"/>
              <w:tabs>
                <w:tab w:val="left" w:pos="1548"/>
              </w:tabs>
              <w:spacing w:before="0" w:after="0" w:line="259" w:lineRule="exact"/>
              <w:ind w:firstLine="0"/>
              <w:jc w:val="both"/>
              <w:rPr>
                <w:bCs/>
              </w:rPr>
            </w:pPr>
            <w:r w:rsidRPr="00FB7F5F">
              <w:rPr>
                <w:color w:val="000000"/>
              </w:rPr>
              <w:t>-обобщение данных о бонитировке и информи</w:t>
            </w:r>
            <w:r w:rsidR="00FB7F5F">
              <w:rPr>
                <w:color w:val="000000"/>
              </w:rPr>
              <w:t>рование заинтересованных лиц о е</w:t>
            </w:r>
            <w:r w:rsidRPr="00FB7F5F">
              <w:rPr>
                <w:color w:val="000000"/>
              </w:rPr>
              <w:t>е результатах.</w:t>
            </w:r>
          </w:p>
        </w:tc>
      </w:tr>
      <w:tr w:rsidR="001F3880" w:rsidRPr="00FB7F5F" w:rsidTr="001F3880">
        <w:trPr>
          <w:trHeight w:val="835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bCs/>
              </w:rPr>
            </w:pPr>
            <w:r w:rsidRPr="00FB7F5F">
              <w:rPr>
                <w:color w:val="000000"/>
              </w:rPr>
              <w:t>Деятельность по подготовке информации по вопросам сельского хозяйство, аграрной политики Томской области для размещения в средствах массовой информации, информационно-телекоммуникационной сети общего пользования.</w:t>
            </w:r>
          </w:p>
        </w:tc>
      </w:tr>
      <w:tr w:rsidR="001F3880" w:rsidRPr="00FB7F5F" w:rsidTr="001F3880">
        <w:trPr>
          <w:trHeight w:val="837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013961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color w:val="000000"/>
              </w:rPr>
            </w:pPr>
            <w:r w:rsidRPr="00FB7F5F">
              <w:rPr>
                <w:rFonts w:eastAsia="Arial Unicode MS"/>
              </w:rPr>
              <w:t>Проведение работы по вовлечению ЛПХ и субъектов МСП, действующих на территории Томской области, в сельскохозяйственные кооперативы</w:t>
            </w:r>
          </w:p>
        </w:tc>
      </w:tr>
      <w:tr w:rsidR="001F3880" w:rsidRPr="00FB7F5F" w:rsidTr="001F3880">
        <w:trPr>
          <w:trHeight w:val="286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2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B7F5F">
              <w:rPr>
                <w:rFonts w:ascii="Times New Roman" w:eastAsia="Arial Unicode MS" w:hAnsi="Times New Roman" w:cs="Times New Roman"/>
              </w:rPr>
              <w:t>Подготовка информационно-аналитических материалов, в том числе о существующих финансовых, административных и информационных барьерах, препятствующих созданию и организации деятельности субъектов МСП и СХК, о деятельности субъектов МСП и СХК (предложения по направлениям развития и «точкам роста» субъектов МСП, определение направлений использования имеющегося потенциала развития, содействие определению стратегии развития субъектов МСП в Томской области), о действующей системе мер поддержки субъектов МСП (предложения</w:t>
            </w:r>
            <w:proofErr w:type="gramEnd"/>
            <w:r w:rsidRPr="00FB7F5F">
              <w:rPr>
                <w:rFonts w:ascii="Times New Roman" w:eastAsia="Arial Unicode MS" w:hAnsi="Times New Roman" w:cs="Times New Roman"/>
              </w:rPr>
              <w:t xml:space="preserve"> по выработке рекомендаций по совершенствованию указанной системы)</w:t>
            </w:r>
          </w:p>
        </w:tc>
      </w:tr>
      <w:tr w:rsidR="001F3880" w:rsidRPr="00FB7F5F" w:rsidTr="001F3880">
        <w:trPr>
          <w:trHeight w:val="3885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2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FB7F5F">
              <w:rPr>
                <w:rFonts w:ascii="Times New Roman" w:eastAsia="Arial Unicode MS" w:hAnsi="Times New Roman" w:cs="Times New Roman"/>
              </w:rPr>
              <w:t xml:space="preserve">Оказание услуг в области финансовой и производственной деятельности, в том числе: организация взаимодействия с финансовыми организациями с целью содействия субъектам МСП и СХК в подготовке документации, необходимой для последующего направления </w:t>
            </w:r>
            <w:r w:rsidRPr="00FB7F5F">
              <w:rPr>
                <w:rFonts w:ascii="Times New Roman" w:hAnsi="Times New Roman" w:cs="Times New Roman"/>
              </w:rPr>
              <w:t xml:space="preserve">в </w:t>
            </w:r>
            <w:r w:rsidRPr="00FB7F5F">
              <w:rPr>
                <w:rFonts w:ascii="Times New Roman" w:eastAsia="Arial Unicode MS" w:hAnsi="Times New Roman" w:cs="Times New Roman"/>
              </w:rPr>
              <w:t xml:space="preserve">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товаропроизводителей; </w:t>
            </w:r>
            <w:proofErr w:type="gramStart"/>
            <w:r w:rsidRPr="00FB7F5F">
              <w:rPr>
                <w:rFonts w:ascii="Times New Roman" w:eastAsia="Arial Unicode MS" w:hAnsi="Times New Roman" w:cs="Times New Roman"/>
              </w:rPr>
              <w:t>по вопросам финансового планирования (бюджетирование,</w:t>
            </w:r>
            <w:proofErr w:type="gramEnd"/>
          </w:p>
          <w:p w:rsidR="001F3880" w:rsidRPr="00FB7F5F" w:rsidRDefault="001F3880" w:rsidP="00116FC7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Style w:val="6"/>
                <w:rFonts w:eastAsia="Arial Unicode MS"/>
              </w:rPr>
              <w:t xml:space="preserve">налогообложение, бухгалтерские услуги); сопровождение КФХ и СХК, получивших государственную поддержку, в части формирования необходимого пакета отчетных документов; </w:t>
            </w:r>
            <w:proofErr w:type="gramStart"/>
            <w:r w:rsidRPr="00FB7F5F">
              <w:rPr>
                <w:rStyle w:val="6"/>
                <w:rFonts w:eastAsia="Arial Unicode MS"/>
              </w:rPr>
              <w:t xml:space="preserve">содействие субъектам МСП и СХК в подборе сельскохозяйственной техники и оборудования для осуществления ими эффективной деятельности, внедрения инновационных технологий </w:t>
            </w:r>
            <w:r w:rsidRPr="00FB7F5F">
              <w:rPr>
                <w:rFonts w:ascii="Times New Roman" w:hAnsi="Times New Roman" w:cs="Times New Roman"/>
              </w:rPr>
              <w:t xml:space="preserve">в </w:t>
            </w:r>
            <w:r w:rsidRPr="00FB7F5F">
              <w:rPr>
                <w:rStyle w:val="6"/>
                <w:rFonts w:eastAsia="Arial Unicode MS"/>
              </w:rPr>
              <w:t>сельском хозяйстве, 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</w:t>
            </w:r>
            <w:proofErr w:type="gramEnd"/>
          </w:p>
        </w:tc>
      </w:tr>
      <w:tr w:rsidR="001F3880" w:rsidRPr="00FB7F5F" w:rsidTr="001F3880">
        <w:trPr>
          <w:trHeight w:val="837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Style w:val="6"/>
                <w:rFonts w:eastAsia="Arial Unicode MS"/>
              </w:rPr>
              <w:t xml:space="preserve">Оказание услуг по планированию деятельности, в том числе: содействие в организации предпринимательской деятельности в сельском хозяйстве для физических лиц; 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</w:t>
            </w:r>
            <w:proofErr w:type="gramStart"/>
            <w:r w:rsidRPr="00FB7F5F">
              <w:rPr>
                <w:rStyle w:val="6"/>
                <w:rFonts w:eastAsia="Arial Unicode MS"/>
              </w:rPr>
              <w:t>к</w:t>
            </w:r>
            <w:proofErr w:type="gramEnd"/>
            <w:r w:rsidRPr="00FB7F5F">
              <w:rPr>
                <w:rStyle w:val="6"/>
                <w:rFonts w:eastAsia="Arial Unicode MS"/>
              </w:rPr>
              <w:t xml:space="preserve"> (или) аренду</w:t>
            </w:r>
          </w:p>
        </w:tc>
      </w:tr>
      <w:tr w:rsidR="001F3880" w:rsidRPr="00FB7F5F" w:rsidTr="001F3880">
        <w:trPr>
          <w:trHeight w:val="286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3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F5F">
              <w:rPr>
                <w:rStyle w:val="6"/>
                <w:rFonts w:eastAsia="Arial Unicode MS"/>
              </w:rPr>
              <w:t>Оказание услуг по подготовке и оформлению документов: для получения патентов и лицензий, необходимых для ведения деятельности субъектов МСП и СХК: необходимых для регистрации, реорганизации и ликвидации предпринимательской деятельности; для участия субъектов МСП и СХК в программах государственной поддержки, реализуемых на 'муниципальном, региональном и федеральном уровнях, мероприятиях федерального проекта (включая разработку бизнес-плана,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</w:t>
            </w:r>
          </w:p>
        </w:tc>
      </w:tr>
      <w:tr w:rsidR="001F3880" w:rsidRPr="00FB7F5F" w:rsidTr="001F3880">
        <w:trPr>
          <w:trHeight w:val="837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 методической литературы и периодических изданий по вопросам организации предпринимательской деятельности в области сельского хозяйства</w:t>
            </w:r>
          </w:p>
        </w:tc>
      </w:tr>
      <w:tr w:rsidR="001F3880" w:rsidRPr="00FB7F5F" w:rsidTr="001F3880">
        <w:trPr>
          <w:trHeight w:val="541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Оказание юридических услуг, в том числе правовое обеспечение деятельности субъектов МСП и СХК.</w:t>
            </w:r>
          </w:p>
        </w:tc>
      </w:tr>
      <w:tr w:rsidR="001F3880" w:rsidRPr="00FB7F5F" w:rsidTr="00CF71E8">
        <w:trPr>
          <w:trHeight w:val="535"/>
        </w:trPr>
        <w:tc>
          <w:tcPr>
            <w:tcW w:w="534" w:type="dxa"/>
            <w:shd w:val="clear" w:color="auto" w:fill="auto"/>
          </w:tcPr>
          <w:p w:rsidR="001F3880" w:rsidRPr="00FB7F5F" w:rsidRDefault="001F3880" w:rsidP="00155389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7F5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F3880" w:rsidRPr="00FB7F5F" w:rsidRDefault="001F3880" w:rsidP="00116FC7">
            <w:pPr>
              <w:widowControl w:val="0"/>
              <w:tabs>
                <w:tab w:val="left" w:pos="1030"/>
              </w:tabs>
              <w:spacing w:after="0" w:line="274" w:lineRule="exact"/>
              <w:jc w:val="both"/>
              <w:rPr>
                <w:rStyle w:val="6"/>
                <w:rFonts w:eastAsia="Arial Unicode MS"/>
              </w:rPr>
            </w:pPr>
            <w:r w:rsidRPr="00FB7F5F">
              <w:rPr>
                <w:rStyle w:val="6"/>
                <w:rFonts w:eastAsia="Arial Unicode MS"/>
              </w:rPr>
              <w:t>Оказание услуг в области маркетинга, продвижения и сбыта сельскохозяйственной продукции»</w:t>
            </w:r>
          </w:p>
        </w:tc>
      </w:tr>
    </w:tbl>
    <w:p w:rsidR="00D10A5E" w:rsidRPr="00FB7F5F" w:rsidRDefault="00D10A5E">
      <w:pPr>
        <w:rPr>
          <w:rFonts w:ascii="Times New Roman" w:hAnsi="Times New Roman" w:cs="Times New Roman"/>
        </w:rPr>
      </w:pPr>
    </w:p>
    <w:p w:rsidR="00311831" w:rsidRPr="00FB7F5F" w:rsidRDefault="00311831">
      <w:pPr>
        <w:rPr>
          <w:rFonts w:ascii="Times New Roman" w:hAnsi="Times New Roman" w:cs="Times New Roman"/>
        </w:rPr>
      </w:pPr>
    </w:p>
    <w:p w:rsidR="00311831" w:rsidRPr="00FB7F5F" w:rsidRDefault="00311831">
      <w:pPr>
        <w:rPr>
          <w:rFonts w:ascii="Times New Roman" w:hAnsi="Times New Roman" w:cs="Times New Roman"/>
        </w:rPr>
      </w:pPr>
    </w:p>
    <w:p w:rsidR="00311831" w:rsidRPr="00FB7F5F" w:rsidRDefault="00311831">
      <w:pPr>
        <w:rPr>
          <w:rFonts w:ascii="Times New Roman" w:hAnsi="Times New Roman" w:cs="Times New Roman"/>
        </w:rPr>
      </w:pPr>
    </w:p>
    <w:p w:rsidR="00CF71E8" w:rsidRPr="00FB7F5F" w:rsidRDefault="00CF71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71E8" w:rsidRPr="00F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7D"/>
    <w:multiLevelType w:val="multilevel"/>
    <w:tmpl w:val="4FEC7504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E042CA"/>
    <w:multiLevelType w:val="multilevel"/>
    <w:tmpl w:val="E2DA7A7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BE68A2"/>
    <w:multiLevelType w:val="multilevel"/>
    <w:tmpl w:val="4FEC7504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F72EDB"/>
    <w:multiLevelType w:val="multilevel"/>
    <w:tmpl w:val="4FEC7504"/>
    <w:lvl w:ilvl="0">
      <w:start w:val="14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AC1B33"/>
    <w:multiLevelType w:val="multilevel"/>
    <w:tmpl w:val="4FEC7504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E75A64"/>
    <w:multiLevelType w:val="multilevel"/>
    <w:tmpl w:val="CDD4E5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3"/>
    <w:rsid w:val="00013961"/>
    <w:rsid w:val="00116FC7"/>
    <w:rsid w:val="00155389"/>
    <w:rsid w:val="001F3880"/>
    <w:rsid w:val="00311831"/>
    <w:rsid w:val="00350AFF"/>
    <w:rsid w:val="00492C03"/>
    <w:rsid w:val="00665F8D"/>
    <w:rsid w:val="00BF7003"/>
    <w:rsid w:val="00C02DA9"/>
    <w:rsid w:val="00CE4200"/>
    <w:rsid w:val="00CF71E8"/>
    <w:rsid w:val="00D10A5E"/>
    <w:rsid w:val="00E32373"/>
    <w:rsid w:val="00E96E83"/>
    <w:rsid w:val="00ED09BB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139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61"/>
    <w:pPr>
      <w:widowControl w:val="0"/>
      <w:shd w:val="clear" w:color="auto" w:fill="FFFFFF"/>
      <w:spacing w:before="960" w:after="480" w:line="0" w:lineRule="atLeast"/>
      <w:ind w:hanging="1240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aliases w:val="Курсив,Интервал 0 pt"/>
    <w:basedOn w:val="2"/>
    <w:rsid w:val="0001396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116F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139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61"/>
    <w:pPr>
      <w:widowControl w:val="0"/>
      <w:shd w:val="clear" w:color="auto" w:fill="FFFFFF"/>
      <w:spacing w:before="960" w:after="480" w:line="0" w:lineRule="atLeast"/>
      <w:ind w:hanging="1240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aliases w:val="Курсив,Интервал 0 pt"/>
    <w:basedOn w:val="2"/>
    <w:rsid w:val="0001396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116F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Фарков</dc:creator>
  <cp:keywords/>
  <dc:description/>
  <cp:lastModifiedBy>Николай Немыкин</cp:lastModifiedBy>
  <cp:revision>5</cp:revision>
  <cp:lastPrinted>2020-05-14T06:51:00Z</cp:lastPrinted>
  <dcterms:created xsi:type="dcterms:W3CDTF">2020-05-14T02:29:00Z</dcterms:created>
  <dcterms:modified xsi:type="dcterms:W3CDTF">2020-05-14T08:49:00Z</dcterms:modified>
</cp:coreProperties>
</file>